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FD7DE9">
        <w:rPr>
          <w:rFonts w:ascii="Times New Roman" w:hAnsi="Times New Roman" w:cs="Times New Roman"/>
          <w:b/>
          <w:sz w:val="24"/>
          <w:szCs w:val="24"/>
        </w:rPr>
        <w:t>07.08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7513"/>
        <w:gridCol w:w="1842"/>
      </w:tblGrid>
      <w:tr w:rsidR="00804651" w:rsidRPr="00804651" w:rsidTr="00A73DEC">
        <w:trPr>
          <w:jc w:val="center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51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184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A73D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804651" w:rsidRPr="00804651" w:rsidTr="00412E98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Большешапов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ООО “ГРУППА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  <w:proofErr w:type="gram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62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Будкин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Будкин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Индивидуальный предприниматель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4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Дудко Роман Игоревич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МАОУ СОШ № 57,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Дьяконов Сергей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КУЛЬТУРЫ “ВСЕРОССИЙСКОЕ МУЗЕЙНОЕ ОБЪЕДИНЕНИЕ “ГОСУДАРСТВЕННАЯ ТРЕТЬЯКОВСКАЯ ГАЛЕРЕЯ”,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Начальник сектора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782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Евтух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Францевич</w:t>
            </w:r>
            <w:proofErr w:type="spellEnd"/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АО “ЭКОПЭТ”,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Главный специалист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Кислый Владимир Михайлович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ИП Кислый Владимир Михайлович,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Ответственный за эксплуатацию и ремонт тепловых энергоустановок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Косиков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Кирилл Станиславович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МУП “Теплосети Светлогорского городского округа”,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Главный инженер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Косиков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Станиславович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МУП “Теплосети Светлогорского городского округа”,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Костин Павел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АО “ЭКОПЭТ”,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Начальник участка энергетических установок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Костюшкин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МУП “Теплосети Светлогорского городского округа”,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Начальник РТС “Светлогорская”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Кулев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ГБУЗ “Областная клиническая больница Калининградской области”,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Начальник хозяйственного отдела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Максимов Александр Владимирович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МАОУ ЛИЦЕЙ № 18,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Малюков Евгений Александрович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ИП Чуприн Вениамин Александрович,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Инженер-теплотехник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Пичугин Дмитрий Вячеславович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Северо-Западная региональная дирекция железнодорожных вокзал филиал ОАО “РЖД” вокзал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Калининград-Южный</w:t>
            </w:r>
            <w:proofErr w:type="gram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 1 категории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Полищук Илья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ООО “ЖЭУ-29”,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Мастер ВДС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Полищук Илья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ООО “ЖИЛУПРАВЛЕНИЕ 29”,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Мастер ВДС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Пуликов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ТСЖ “СВЕЧА”,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Мастер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Семерин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МП “КАЛИНИНГРАДТЕПЛОСЕТЬ”,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Исполняющий обязанности начальника района 1 группы РТС-2 “Южная”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804651" w:rsidRPr="00804651" w:rsidTr="00412E98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Шевель</w:t>
            </w:r>
            <w:proofErr w:type="spellEnd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751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КУЛЬТУРЫ “ВСЕРОССИЙСКОЕ МУЗЕЙНОЕ ОБЪЕДИНЕНИЕ “ГОСУДАРСТВЕННАЯ ТРЕТЬЯКОВСКАЯ ГАЛЕРЕЯ”,</w:t>
            </w:r>
            <w:r w:rsidRPr="00804651">
              <w:rPr>
                <w:rFonts w:ascii="Times New Roman" w:hAnsi="Times New Roman" w:cs="Times New Roman"/>
                <w:sz w:val="24"/>
                <w:szCs w:val="24"/>
              </w:rPr>
              <w:br/>
              <w:t>Главный специалист</w:t>
            </w:r>
          </w:p>
        </w:tc>
        <w:tc>
          <w:tcPr>
            <w:tcW w:w="1842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4651" w:rsidRPr="00804651" w:rsidRDefault="00804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651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0465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</w:tbl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511" w:rsidRDefault="002A451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651" w:rsidRDefault="0080465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651" w:rsidRDefault="0080465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651" w:rsidRDefault="0080465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lastRenderedPageBreak/>
        <w:t>Для прохождения проверки знаний при себе необходимо иметь: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</w:t>
      </w:r>
      <w:bookmarkStart w:id="0" w:name="_GoBack"/>
      <w:bookmarkEnd w:id="0"/>
      <w:r w:rsidRPr="00804651">
        <w:rPr>
          <w:rFonts w:ascii="Times New Roman" w:hAnsi="Times New Roman" w:cs="Times New Roman"/>
          <w:b/>
          <w:sz w:val="28"/>
          <w:szCs w:val="28"/>
        </w:rPr>
        <w:t>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</w:t>
      </w:r>
      <w:r w:rsidRPr="00194992">
        <w:rPr>
          <w:rFonts w:ascii="Times New Roman" w:hAnsi="Times New Roman" w:cs="Times New Roman"/>
          <w:sz w:val="28"/>
          <w:szCs w:val="28"/>
        </w:rPr>
        <w:t>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4651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373AA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804651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3DEC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16E3"/>
    <w:rsid w:val="00DD24EF"/>
    <w:rsid w:val="00DD503B"/>
    <w:rsid w:val="00DE21F5"/>
    <w:rsid w:val="00E04125"/>
    <w:rsid w:val="00E31188"/>
    <w:rsid w:val="00E32A41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D1794"/>
    <w:rsid w:val="00FD3706"/>
    <w:rsid w:val="00FD7DE9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4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284</cp:revision>
  <cp:lastPrinted>2023-10-03T11:25:00Z</cp:lastPrinted>
  <dcterms:created xsi:type="dcterms:W3CDTF">2023-10-03T11:04:00Z</dcterms:created>
  <dcterms:modified xsi:type="dcterms:W3CDTF">2026-08-03T09:37:00Z</dcterms:modified>
</cp:coreProperties>
</file>